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11" w:rsidRPr="002D1411" w:rsidRDefault="002D1411" w:rsidP="002D1411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Name_________________</w:t>
      </w:r>
      <w:bookmarkStart w:id="0" w:name="_GoBack"/>
      <w:bookmarkEnd w:id="0"/>
      <w:r>
        <w:rPr>
          <w:b/>
          <w:sz w:val="28"/>
          <w:szCs w:val="28"/>
        </w:rPr>
        <w:t>_________________________</w:t>
      </w:r>
    </w:p>
    <w:p w:rsidR="00F97AD1" w:rsidRDefault="00C01313" w:rsidP="00C01313">
      <w:pPr>
        <w:jc w:val="center"/>
        <w:rPr>
          <w:b/>
          <w:sz w:val="48"/>
          <w:szCs w:val="48"/>
        </w:rPr>
      </w:pPr>
      <w:r w:rsidRPr="00C01313">
        <w:rPr>
          <w:b/>
          <w:sz w:val="48"/>
          <w:szCs w:val="48"/>
        </w:rPr>
        <w:t xml:space="preserve">Rubric:  </w:t>
      </w:r>
      <w:r w:rsidR="00405357">
        <w:rPr>
          <w:b/>
          <w:sz w:val="48"/>
          <w:szCs w:val="48"/>
        </w:rPr>
        <w:t>Venn- Diagram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2610"/>
        <w:gridCol w:w="2034"/>
        <w:gridCol w:w="2394"/>
      </w:tblGrid>
      <w:tr w:rsidR="002D1411" w:rsidTr="00405357">
        <w:tc>
          <w:tcPr>
            <w:tcW w:w="2538" w:type="dxa"/>
          </w:tcPr>
          <w:p w:rsidR="002D1411" w:rsidRPr="002D1411" w:rsidRDefault="002D1411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Category</w:t>
            </w:r>
          </w:p>
        </w:tc>
        <w:tc>
          <w:tcPr>
            <w:tcW w:w="2610" w:type="dxa"/>
          </w:tcPr>
          <w:p w:rsidR="002D1411" w:rsidRPr="002D1411" w:rsidRDefault="007C2675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034" w:type="dxa"/>
          </w:tcPr>
          <w:p w:rsidR="002D1411" w:rsidRPr="002D1411" w:rsidRDefault="007C2675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394" w:type="dxa"/>
          </w:tcPr>
          <w:p w:rsidR="002D1411" w:rsidRPr="002D1411" w:rsidRDefault="002D1411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</w:tr>
      <w:tr w:rsidR="002D1411" w:rsidTr="00405357">
        <w:tc>
          <w:tcPr>
            <w:tcW w:w="2538" w:type="dxa"/>
          </w:tcPr>
          <w:p w:rsidR="002D1411" w:rsidRPr="002D1411" w:rsidRDefault="00405357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 support of comparison statements</w:t>
            </w:r>
          </w:p>
        </w:tc>
        <w:tc>
          <w:tcPr>
            <w:tcW w:w="2610" w:type="dxa"/>
          </w:tcPr>
          <w:p w:rsidR="002D1411" w:rsidRPr="002D1411" w:rsidRDefault="00405357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statements are supported by data.</w:t>
            </w:r>
          </w:p>
        </w:tc>
        <w:tc>
          <w:tcPr>
            <w:tcW w:w="2034" w:type="dxa"/>
          </w:tcPr>
          <w:p w:rsidR="002D1411" w:rsidRPr="002D1411" w:rsidRDefault="00405357" w:rsidP="007C2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 statements are supported by data.</w:t>
            </w:r>
          </w:p>
        </w:tc>
        <w:tc>
          <w:tcPr>
            <w:tcW w:w="2394" w:type="dxa"/>
          </w:tcPr>
          <w:p w:rsidR="002D1411" w:rsidRPr="002D1411" w:rsidRDefault="00405357" w:rsidP="007C2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Few or none of the statements are supported by data.</w:t>
            </w:r>
          </w:p>
        </w:tc>
      </w:tr>
      <w:tr w:rsidR="002D1411" w:rsidTr="00405357">
        <w:trPr>
          <w:trHeight w:val="827"/>
        </w:trPr>
        <w:tc>
          <w:tcPr>
            <w:tcW w:w="2538" w:type="dxa"/>
          </w:tcPr>
          <w:p w:rsidR="002D1411" w:rsidRDefault="00405357" w:rsidP="00414E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Placements of statements within Venn diagram</w:t>
            </w:r>
          </w:p>
        </w:tc>
        <w:tc>
          <w:tcPr>
            <w:tcW w:w="2610" w:type="dxa"/>
          </w:tcPr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All statements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noting similarities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are placed in the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center circle and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all statements that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note differences are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placed in the</w:t>
            </w:r>
          </w:p>
          <w:p w:rsidR="002D1411" w:rsidRDefault="00405357" w:rsidP="00405357">
            <w:pPr>
              <w:jc w:val="center"/>
              <w:rPr>
                <w:sz w:val="24"/>
                <w:szCs w:val="24"/>
              </w:rPr>
            </w:pPr>
            <w:proofErr w:type="gramStart"/>
            <w:r w:rsidRPr="00405357">
              <w:rPr>
                <w:sz w:val="24"/>
                <w:szCs w:val="24"/>
              </w:rPr>
              <w:t>correct</w:t>
            </w:r>
            <w:proofErr w:type="gramEnd"/>
            <w:r w:rsidRPr="00405357">
              <w:rPr>
                <w:sz w:val="24"/>
                <w:szCs w:val="24"/>
              </w:rPr>
              <w:t xml:space="preserve"> outer circle.</w:t>
            </w:r>
          </w:p>
        </w:tc>
        <w:tc>
          <w:tcPr>
            <w:tcW w:w="2034" w:type="dxa"/>
          </w:tcPr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Most statements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are placed in the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correct circle, but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student mixed up</w:t>
            </w:r>
          </w:p>
          <w:p w:rsidR="002D1411" w:rsidRDefault="00405357" w:rsidP="00405357">
            <w:pPr>
              <w:jc w:val="center"/>
              <w:rPr>
                <w:sz w:val="24"/>
                <w:szCs w:val="24"/>
              </w:rPr>
            </w:pPr>
            <w:proofErr w:type="gramStart"/>
            <w:r w:rsidRPr="00405357">
              <w:rPr>
                <w:sz w:val="24"/>
                <w:szCs w:val="24"/>
              </w:rPr>
              <w:t>a</w:t>
            </w:r>
            <w:proofErr w:type="gramEnd"/>
            <w:r w:rsidRPr="00405357">
              <w:rPr>
                <w:sz w:val="24"/>
                <w:szCs w:val="24"/>
              </w:rPr>
              <w:t xml:space="preserve"> few statements.</w:t>
            </w:r>
          </w:p>
        </w:tc>
        <w:tc>
          <w:tcPr>
            <w:tcW w:w="2394" w:type="dxa"/>
          </w:tcPr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Few statements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are placed in the</w:t>
            </w:r>
          </w:p>
          <w:p w:rsidR="002D1411" w:rsidRDefault="00405357" w:rsidP="00405357">
            <w:pPr>
              <w:jc w:val="center"/>
              <w:rPr>
                <w:sz w:val="24"/>
                <w:szCs w:val="24"/>
              </w:rPr>
            </w:pPr>
            <w:proofErr w:type="gramStart"/>
            <w:r w:rsidRPr="00405357">
              <w:rPr>
                <w:sz w:val="24"/>
                <w:szCs w:val="24"/>
              </w:rPr>
              <w:t>correct</w:t>
            </w:r>
            <w:proofErr w:type="gramEnd"/>
            <w:r w:rsidRPr="00405357">
              <w:rPr>
                <w:sz w:val="24"/>
                <w:szCs w:val="24"/>
              </w:rPr>
              <w:t xml:space="preserve"> circle.</w:t>
            </w:r>
          </w:p>
        </w:tc>
      </w:tr>
      <w:tr w:rsidR="00414ED0" w:rsidTr="00405357">
        <w:tc>
          <w:tcPr>
            <w:tcW w:w="2538" w:type="dxa"/>
          </w:tcPr>
          <w:p w:rsidR="00414ED0" w:rsidRDefault="00405357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 quality statements</w:t>
            </w:r>
          </w:p>
        </w:tc>
        <w:tc>
          <w:tcPr>
            <w:tcW w:w="2610" w:type="dxa"/>
          </w:tcPr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Student is able to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make five or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more comparison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statements in each</w:t>
            </w:r>
          </w:p>
          <w:p w:rsidR="00414ED0" w:rsidRDefault="00405357" w:rsidP="00405357">
            <w:pPr>
              <w:jc w:val="center"/>
              <w:rPr>
                <w:sz w:val="24"/>
                <w:szCs w:val="24"/>
              </w:rPr>
            </w:pPr>
            <w:proofErr w:type="gramStart"/>
            <w:r w:rsidRPr="00405357">
              <w:rPr>
                <w:sz w:val="24"/>
                <w:szCs w:val="24"/>
              </w:rPr>
              <w:t>circle</w:t>
            </w:r>
            <w:proofErr w:type="gramEnd"/>
            <w:r w:rsidRPr="00405357">
              <w:rPr>
                <w:sz w:val="24"/>
                <w:szCs w:val="24"/>
              </w:rPr>
              <w:t>.</w:t>
            </w:r>
          </w:p>
        </w:tc>
        <w:tc>
          <w:tcPr>
            <w:tcW w:w="2034" w:type="dxa"/>
          </w:tcPr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Student is able to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make 3–4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comparison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statements in</w:t>
            </w:r>
          </w:p>
          <w:p w:rsidR="00414ED0" w:rsidRDefault="00405357" w:rsidP="00405357">
            <w:pPr>
              <w:jc w:val="center"/>
              <w:rPr>
                <w:sz w:val="24"/>
                <w:szCs w:val="24"/>
              </w:rPr>
            </w:pPr>
            <w:proofErr w:type="gramStart"/>
            <w:r w:rsidRPr="00405357">
              <w:rPr>
                <w:sz w:val="24"/>
                <w:szCs w:val="24"/>
              </w:rPr>
              <w:t>each</w:t>
            </w:r>
            <w:proofErr w:type="gramEnd"/>
            <w:r w:rsidRPr="00405357">
              <w:rPr>
                <w:sz w:val="24"/>
                <w:szCs w:val="24"/>
              </w:rPr>
              <w:t xml:space="preserve"> circle.</w:t>
            </w:r>
          </w:p>
        </w:tc>
        <w:tc>
          <w:tcPr>
            <w:tcW w:w="2394" w:type="dxa"/>
          </w:tcPr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Student makes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two or fewer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comparison</w:t>
            </w:r>
          </w:p>
          <w:p w:rsidR="00405357" w:rsidRPr="00405357" w:rsidRDefault="00405357" w:rsidP="00405357">
            <w:pPr>
              <w:jc w:val="center"/>
              <w:rPr>
                <w:sz w:val="24"/>
                <w:szCs w:val="24"/>
              </w:rPr>
            </w:pPr>
            <w:r w:rsidRPr="00405357">
              <w:rPr>
                <w:sz w:val="24"/>
                <w:szCs w:val="24"/>
              </w:rPr>
              <w:t>statements in</w:t>
            </w:r>
          </w:p>
          <w:p w:rsidR="00414ED0" w:rsidRDefault="00405357" w:rsidP="00405357">
            <w:pPr>
              <w:jc w:val="center"/>
              <w:rPr>
                <w:sz w:val="24"/>
                <w:szCs w:val="24"/>
              </w:rPr>
            </w:pPr>
            <w:proofErr w:type="gramStart"/>
            <w:r w:rsidRPr="00405357">
              <w:rPr>
                <w:sz w:val="24"/>
                <w:szCs w:val="24"/>
              </w:rPr>
              <w:t>each</w:t>
            </w:r>
            <w:proofErr w:type="gramEnd"/>
            <w:r w:rsidRPr="00405357">
              <w:rPr>
                <w:sz w:val="24"/>
                <w:szCs w:val="24"/>
              </w:rPr>
              <w:t xml:space="preserve"> circle.</w:t>
            </w:r>
          </w:p>
        </w:tc>
      </w:tr>
      <w:tr w:rsidR="000F5BD1" w:rsidTr="00405357">
        <w:tc>
          <w:tcPr>
            <w:tcW w:w="2538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Points:  15</w:t>
            </w:r>
          </w:p>
        </w:tc>
        <w:tc>
          <w:tcPr>
            <w:tcW w:w="2610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4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1313" w:rsidRDefault="00C01313" w:rsidP="00C01313">
      <w:pPr>
        <w:jc w:val="center"/>
        <w:rPr>
          <w:b/>
          <w:sz w:val="48"/>
          <w:szCs w:val="48"/>
        </w:rPr>
      </w:pPr>
    </w:p>
    <w:p w:rsidR="002D1411" w:rsidRPr="00C01313" w:rsidRDefault="002D1411" w:rsidP="002D1411">
      <w:pPr>
        <w:rPr>
          <w:b/>
          <w:sz w:val="48"/>
          <w:szCs w:val="48"/>
        </w:rPr>
      </w:pPr>
    </w:p>
    <w:sectPr w:rsidR="002D1411" w:rsidRPr="00C01313" w:rsidSect="00F97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13"/>
    <w:rsid w:val="000F5BD1"/>
    <w:rsid w:val="00145A62"/>
    <w:rsid w:val="002D1411"/>
    <w:rsid w:val="002D61C9"/>
    <w:rsid w:val="00405357"/>
    <w:rsid w:val="00414ED0"/>
    <w:rsid w:val="007C2675"/>
    <w:rsid w:val="00A97E14"/>
    <w:rsid w:val="00C01313"/>
    <w:rsid w:val="00C74426"/>
    <w:rsid w:val="00CF7B02"/>
    <w:rsid w:val="00F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Collins</dc:creator>
  <cp:lastModifiedBy>Newsome, Lamont</cp:lastModifiedBy>
  <cp:revision>2</cp:revision>
  <dcterms:created xsi:type="dcterms:W3CDTF">2012-05-14T04:37:00Z</dcterms:created>
  <dcterms:modified xsi:type="dcterms:W3CDTF">2012-05-14T04:37:00Z</dcterms:modified>
</cp:coreProperties>
</file>